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Profil stanowiska – co trzeba ustalić przed napisaniem ogłoszenia?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Element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Przykładowe ustalenie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Nazwa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Grafik komputerowy / Graphic Designer (k/m)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Zespół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Wewnętrzny dział marketingu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Poziom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Mid – samodzielna realizacja typowych projektów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Główne materiały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Reklamy internetowe, social media, newslettery, prezentacje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Odpowiedzialność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 interpretacji briefu po gotowe pliki i adaptacje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Narzędzia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Photoshop i Illustrator, jeśli taki jest standard zespołu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Współpraca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Marketing manager, copywriter, osoby prowadzące kampanie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Poza zakresem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Badania UX, montaż rozbudowanych filmów, grafika 3D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Ocena w rekrutacji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Portfolio, rozmowa o projektach, ewentualnie krótkie zadanie</w:t>
            </w:r>
          </w:p>
        </w:tc>
      </w:tr>
    </w:tbl>
    <w:p>
      <w:pPr>
        <w:spacing w:before="0" w:after="160"/>
      </w:pP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pracy w naszym zespole</w:t>
            </w:r>
          </w:p>
          <w:p>
            <w:pPr/>
            <w:r>
              <w:t xml:space="preserve">Przygotowujemy reklamy internetowe, grafiki do mediów społecznościowych, newslettery i materiały sprzedażowe. Część projektów powstaje od podstaw, inne rozwijamy w ramach istniejącej identyfikacji wizualnej. Szukamy osoby, która samodzielnie przejdzie od briefu do gotowej kreacji, zaproponuje czytelny układ i przygotuje materiały do publikacji.</w:t>
            </w:r>
          </w:p>
          <w:p>
            <w:pPr/>
            <w:r>
              <w:t xml:space="preserve">Nie szukamy jednocześnie montażysty, animatora 3D ani projektanta UX/UI. To stanowisko skupia się na grafice 2D i codziennych potrzebach zespołu marketingowego.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Czym będziesz się zajmować?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Projektowaniem kreacji reklamowych i grafik do mediów społecznościowych.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Przygotowywaniem materiałów do newsletterów, prezentacji i działań sprzedażowych.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Adaptowaniem projektów do formatów używanych w różnych kanałach.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Obróbką zdjęć i opracowywaniem elementów graficznych.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Współpracą z marketingiem i copywriterami: od briefu, przez poprawki, po finalne pliki.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Sprawdzaniem czytelności i poprawności technicznej materiałów.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Czego oczekujemy?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Portfolio z przykładami materiałów marketingowych i krótką informacją o Twoim wkładzie w wybrane projekty.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Znajomości kompozycji, typografii i zasad hierarchii wizualnej.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Praktycznej obsługi Adobe Photoshop i Adobe Illustrator.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Umiejętności samodzielnej pracy na podstawie briefu.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Doświadczenia w przygotowywaniu różnych formatów kreacji cyfrowych.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Dobrej organizacji pracy i umiejętności omawiania poprawek.</w:t>
      </w:r>
    </w:p>
    <w:p>
      <w:pPr/>
      <w:r>
        <w:t xml:space="preserve">Mile widziane: znajomość Figmy, doświadczenie w przygotowywaniu prostych materiałów do druku lub podstawy animacji.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oferujemy?</w:t>
      </w:r>
    </w:p>
    <w:p>
      <w:pPr/>
      <w:r>
        <w:t xml:space="preserve">[Tutaj należy wpisać konkretne, rzeczywiście oferowane warunki: sprzęt i licencje, organizację pracy, wielkość zespołu, możliwości rozwoju, benefity. Nie publikować ogólników zamiast ustalonych warunków.]</w:t>
      </w:r>
    </w:p>
    <w:p>
      <w:pPr/>
      <w:r>
        <w:t xml:space="preserve">Jak wygląda rekrutacja?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Przeglądamy zgłoszenie i portfolio, zwracając szczególną uwagę na projekty marketingowe.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Podczas rozmowy omawiamy wybrane realizacje, sposób pracy i oczekiwania związane ze stanowiskiem.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Jeśli przewidujemy zadanie praktyczne, wcześniej podajemy jego zakres, termin, zasady wykorzystania pracy oraz kryteria oceny.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Informujemy o decyzji w terminie [termin przekazania odpowiedzi].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aplikować?</w:t>
      </w:r>
    </w:p>
    <w:p>
      <w:pPr/>
      <w:r>
        <w:t xml:space="preserve">Prześlij CV i link do portfolio przez [formularz aplikacyjny]. Jeśli pokazujesz prace zespołowe, opisz, za które elementy odpowiadałaś lub odpowiadałeś. [Przed publikacją dodaj właściwe informacje dotyczące przetwarzania danych i rekrutacji.]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Jak dopasować ogłoszenie do innej specjalizacji?</w:t>
      </w:r>
    </w:p>
    <w:p>
      <w:pPr/>
      <w:r>
        <w:t xml:space="preserve">Jeśli stanowisko dotyczy przede wszystkim katalogów i opakowań, opis obowiązków należy oprzeć na składzie i wymaganiach produkcyjnych. Przy kampaniach cyfrowych pierwszeństwo mają kreacje, adaptacje i czytelność w różnych formatach. Podobnie powinny się zmieniać wymagania oraz kryteria oceny portfolio.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