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2"/>
              <w:rPr>
                <w:color w:val="000000"/>
              </w:rPr>
            </w:pPr>
            <w:r>
              <w:rPr>
                <w:color w:val="000000"/>
              </w:rPr>
              <w:t xml:space="preserve">Account Manager / Opiekun klienta</w:t>
            </w:r>
          </w:p>
          <w:tbl>
            <w:tblPr>
              <w:tblW w:w="5000" w:type="pct"/>
              <w:tblCellMar>
                <w:top w:w="180" w:type="dxa"/>
                <w:left w:w="240" w:type="dxa"/>
                <w:bottom w:w="180" w:type="dxa"/>
                <w:right w:w="240" w:type="dxa"/>
              </w:tblCellMar>
              <w:tblBorders>
                <w:top w:val="single" w:sz="4" w:space="0" w:color="D4F3F8"/>
                <w:left w:val="single" w:sz="4" w:space="0" w:color="D4F3F8"/>
                <w:bottom w:val="single" w:sz="4" w:space="0" w:color="D4F3F8"/>
                <w:right w:val="single" w:sz="4" w:space="0" w:color="D4F3F8"/>
                <w:insideH w:val="none"/>
                <w:insideV w:val="none"/>
              </w:tblBorders>
            </w:tblPr>
            <w:tr>
              <w:tc>
                <w:tcPr>
                  <w:tcW w:w="5000" w:type="pct"/>
                  <w:shd w:val="clear" w:color="auto" w:fill="F0FBFD"/>
                  <w:tcMar>
                    <w:top w:w="180" w:type="dxa"/>
                    <w:left w:w="240" w:type="dxa"/>
                    <w:bottom w:w="180" w:type="dxa"/>
                    <w:right w:w="240" w:type="dxa"/>
                  </w:tcMar>
                  <w:tcBorders>
                    <w:top w:val="single" w:sz="4" w:space="0" w:color="D4F3F8"/>
                    <w:left w:val="single" w:sz="4" w:space="0" w:color="D4F3F8"/>
                    <w:bottom w:val="single" w:sz="4" w:space="0" w:color="D4F3F8"/>
                    <w:right w:val="single" w:sz="4" w:space="0" w:color="D4F3F8"/>
                  </w:tcBorders>
                </w:tcPr>
                <w:p>
                  <w:pPr>
                    <w:pStyle w:val="Heading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O stanowisku</w:t>
                  </w:r>
                </w:p>
                <w:p>
                  <w:pPr/>
                  <w:r>
                    <w:t xml:space="preserve">Szukamy osoby, która przejmie odpowiedzialność za współpracę z [typ klientów] korzystającymi z [produkt/usługa]. Będziesz prowadzić bieżące ustalenia, koordynować sprawy wymagające zaangażowania innych zespołów i dbać o to, aby klient wiedział, co dzieje się na kolejnych etapach współpracy. Stanowisko obejmuje również [np. rozwój współpracy, przygotowywanie ofert, negocjacje lub odnowienia umów].</w:t>
                  </w:r>
                </w:p>
              </w:tc>
            </w:tr>
          </w:tbl>
          <w:p>
            <w:pPr>
              <w:spacing w:before="0" w:after="160"/>
            </w:pPr>
          </w:p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Zakres obowiązków</w:t>
            </w:r>
          </w:p>
          <w:p>
            <w:pPr/>
            <w:r>
              <w:t xml:space="preserve">Na tym stanowisku będziesz: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prowadzić bieżącą współpracę z przypisanymi klientami,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porządkować ustalenia i pilnować kolejnych działań,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koordynować tematy wymagające udziału innych zespołów,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reagować na problemy klientów i przekazywać dalej sprawy wymagające dodatkowej decyzji,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rozpoznawać zmiany i nowe potrzeby po stronie klienta,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rozwijać współpracę w zakresie [określić],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przygotowywać oferty i prowadzić negocjacje [jeżeli dotyczy],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odpowiadać za odnowienia umów [jeżeli dotyczy],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aktualizować najważniejsze informacje i ustalenia w [CRM / inne narzędzie].</w:t>
            </w:r>
          </w:p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Czego oczekujemy?</w:t>
            </w:r>
          </w:p>
          <w:p>
            <w:pPr/>
            <w:r>
              <w:t xml:space="preserve">Szukamy osoby, która ma doświadczenie w prowadzeniu współpracy z [typ klientów] i potrafi samodzielnie prowadzić powierzone tematy.</w:t>
            </w:r>
          </w:p>
          <w:p>
            <w:pPr/>
            <w:r>
              <w:t xml:space="preserve">Ważne będzie także: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prowadzenie rozmów biznesowych i porządkowanie ustaleń,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rozpoznawanie potrzeb klienta przed zaproponowaniem rozwiązania,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współpraca z osobami z różnych zespołów,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działanie w jasno określonym zakresie decyzyjności,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umiejętność rozpoznania sytuacji wymagającej eskalacji,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doświadczenie w [negocjacjach / rozwijaniu sprzedaży / odnowieniach umów – jeżeli dotyczy].</w:t>
            </w:r>
          </w:p>
          <w:p>
            <w:pPr/>
            <w:r>
              <w:t xml:space="preserve">Doświadczenie w [branża / B2B / określony model sprzedaży] jest [wymagane / dodatkowym atutem].</w:t>
            </w:r>
          </w:p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Jak wygląda odpowiedzialność za klienta?</w:t>
            </w:r>
          </w:p>
          <w:p>
            <w:pPr/>
            <w:r>
              <w:t xml:space="preserve">Ta część pozwala od razu pokazać kandydatowi, gdzie zaczyna się i kończy jego samodzielność.</w:t>
            </w:r>
          </w:p>
          <w:tbl>
            <w:tblPr>
              <w:tblW w:w="5000" w:type="pct"/>
              <w:tblBorders>
                <w:top w:val="single" w:sz="6" w:space="0" w:color="CBD5E1"/>
                <w:left w:val="single" w:sz="6" w:space="0" w:color="CBD5E1"/>
                <w:bottom w:val="single" w:sz="6" w:space="0" w:color="CBD5E1"/>
                <w:right w:val="single" w:sz="6" w:space="0" w:color="CBD5E1"/>
                <w:insideH w:val="single" w:sz="4" w:space="0" w:color="E2E8F0"/>
                <w:insideV w:val="none"/>
              </w:tblBorders>
              <w:tblCellMar>
                <w:top w:w="120" w:type="dxa"/>
                <w:bottom w:w="120" w:type="dxa"/>
                <w:left w:w="160" w:type="dxa"/>
                <w:right w:w="160" w:type="dxa"/>
              </w:tblCellMar>
            </w:tblPr>
            <w:tr>
              <w:trPr>
                <w:tblHeader/>
                <w:cantSplit/>
              </w:trPr>
              <w:tc>
                <w:tcPr>
                  <w:tcW w:w="0" w:type="auto"/>
                  <w:shd w:val="clear" w:color="auto" w:fill="28B9CD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b/>
                      <w:color w:val="FFFFFF"/>
                      <w:sz w:val="19"/>
                    </w:rPr>
                    <w:t xml:space="preserve">Obszar</w:t>
                  </w:r>
                </w:p>
              </w:tc>
              <w:tc>
                <w:tcPr>
                  <w:tcW w:w="0" w:type="auto"/>
                  <w:shd w:val="clear" w:color="auto" w:fill="28B9CD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b/>
                      <w:color w:val="FFFFFF"/>
                      <w:sz w:val="19"/>
                    </w:rPr>
                    <w:t xml:space="preserve">Jak to wygląda u nas?</w:t>
                  </w:r>
                </w:p>
              </w:tc>
            </w:tr>
            <w:tr>
              <w:trPr>
                <w:cantSplit/>
              </w:trPr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Przejęcie klienta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[np. po podpisaniu umowy / po wdrożeniu]</w:t>
                  </w:r>
                </w:p>
              </w:tc>
            </w:tr>
            <w:tr>
              <w:trPr>
                <w:cantSplit/>
              </w:trPr>
              <w:tc>
                <w:tcPr>
                  <w:tcW w:w="0" w:type="auto"/>
                  <w:shd w:val="clear" w:color="auto" w:fill="F0F4F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Bieżąca współpraca</w:t>
                  </w:r>
                </w:p>
              </w:tc>
              <w:tc>
                <w:tcPr>
                  <w:tcW w:w="0" w:type="auto"/>
                  <w:shd w:val="clear" w:color="auto" w:fill="F0F4F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[za jakie sprawy odpowiadasz samodzielnie]</w:t>
                  </w:r>
                </w:p>
              </w:tc>
            </w:tr>
            <w:tr>
              <w:trPr>
                <w:cantSplit/>
              </w:trPr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Problemy klientów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[co prowadzisz samodzielnie, a kiedy angażujesz inny zespół]</w:t>
                  </w:r>
                </w:p>
              </w:tc>
            </w:tr>
            <w:tr>
              <w:trPr>
                <w:cantSplit/>
              </w:trPr>
              <w:tc>
                <w:tcPr>
                  <w:tcW w:w="0" w:type="auto"/>
                  <w:shd w:val="clear" w:color="auto" w:fill="F0F4F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Rozwój współpracy</w:t>
                  </w:r>
                </w:p>
              </w:tc>
              <w:tc>
                <w:tcPr>
                  <w:tcW w:w="0" w:type="auto"/>
                  <w:shd w:val="clear" w:color="auto" w:fill="F0F4F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[czy rozpoznajesz potrzebę, przygotowujesz ofertę, negocjujesz]</w:t>
                  </w:r>
                </w:p>
              </w:tc>
            </w:tr>
            <w:tr>
              <w:trPr>
                <w:cantSplit/>
              </w:trPr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Odnowienia umów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[czy prowadzisz cały proces, czy jego część]</w:t>
                  </w:r>
                </w:p>
              </w:tc>
            </w:tr>
            <w:tr>
              <w:trPr>
                <w:cantSplit/>
              </w:trPr>
              <w:tc>
                <w:tcPr>
                  <w:tcW w:w="0" w:type="auto"/>
                  <w:shd w:val="clear" w:color="auto" w:fill="F0F4F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Ceny i rabaty</w:t>
                  </w:r>
                </w:p>
              </w:tc>
              <w:tc>
                <w:tcPr>
                  <w:tcW w:w="0" w:type="auto"/>
                  <w:shd w:val="clear" w:color="auto" w:fill="F0F4F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[jakie decyzje możesz podejmować samodzielnie]</w:t>
                  </w:r>
                </w:p>
              </w:tc>
            </w:tr>
            <w:tr>
              <w:trPr>
                <w:cantSplit/>
              </w:trPr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Zmiany warunków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[kiedy potrzebna jest dodatkowa akceptacja]</w:t>
                  </w:r>
                </w:p>
              </w:tc>
            </w:tr>
            <w:tr>
              <w:trPr>
                <w:cantSplit/>
              </w:trPr>
              <w:tc>
                <w:tcPr>
                  <w:tcW w:w="0" w:type="auto"/>
                  <w:shd w:val="clear" w:color="auto" w:fill="F0F4F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Eskalacje</w:t>
                  </w:r>
                </w:p>
              </w:tc>
              <w:tc>
                <w:tcPr>
                  <w:tcW w:w="0" w:type="auto"/>
                  <w:shd w:val="clear" w:color="auto" w:fill="F0F4F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[jakie sprawy i do kogo są przekazywane]</w:t>
                  </w:r>
                </w:p>
              </w:tc>
            </w:tr>
            <w:tr>
              <w:trPr>
                <w:cantSplit/>
              </w:trPr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Wynik stanowiska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</w:tcPr>
                <w:p>
                  <w:r>
                    <w:rPr>
                      <w:color w:val="111314"/>
                      <w:sz w:val="19"/>
                    </w:rPr>
                    <w:t xml:space="preserve">[np. przychód, marża, odnowienia, rozwój współpracy]</w:t>
                  </w:r>
                </w:p>
              </w:tc>
            </w:tr>
          </w:tbl>
          <w:p>
            <w:pPr>
              <w:spacing w:before="0" w:after="160"/>
            </w:pPr>
          </w:p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Z kim będziesz współpracować?</w:t>
            </w:r>
          </w:p>
          <w:p>
            <w:pPr/>
            <w:r>
              <w:t xml:space="preserve">Po stronie klientów będziesz mieć kontakt z [np. właścicielami firm, osobami zarządzającymi, HR, IT, marketingiem lub działem zakupów]. W naszej firmie będziesz współpracować przede wszystkim z [np. sprzedażą, wdrożeniami, supportem, finansami].</w:t>
            </w:r>
          </w:p>
          <w:p>
            <w:pPr/>
            <w:r>
              <w:t xml:space="preserve">Nie wszystkie sprawy będziesz realizować samodzielnie. Ważną częścią tej roli jest przekazanie właściwego kontekstu osobom, które przejmują dany temat, oraz zadbanie o dalszą komunikację z klientem.</w:t>
            </w:r>
          </w:p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Dodatkowym atutem będzie</w:t>
            </w:r>
          </w:p>
          <w:p>
            <w:pPr/>
            <w:r>
              <w:t xml:space="preserve">Doświadczenie w [branża lub typ klientów], znajomość [CRM / konkretne narzędzia], praca przy [np. odnowieniach umów, sprzedaży do obecnych klientów, projektach wymagających współpracy kilku działów] oraz znajomość [język] na poziomie [poziom].</w:t>
            </w:r>
          </w:p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Jak będziemy oceniać efekty pracy?</w:t>
            </w:r>
          </w:p>
          <w:p>
            <w:pPr/>
            <w:r>
              <w:t xml:space="preserve">Od początku będziesz wiedzieć, za jaki rezultat odpowiadasz. Na tym stanowisku mierzymy [np. wartość sprzedaży do obecnych klientów, marżę, odnowienia umów, realizację ustalonych celów dla przypisanej grupy klientów]. Jeżeli wynagrodzenie obejmuje część zmienną, jej wysokość będzie zależeć od [konkretny wynik lub zestaw mierników].</w:t>
            </w:r>
          </w:p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Co otrzymasz na start?</w:t>
            </w:r>
          </w:p>
          <w:p>
            <w:pPr/>
            <w:r>
              <w:t xml:space="preserve">Zapewnimy Ci dostęp do [CRM i pozostałe narzędzia], informacje potrzebne do przejęcia klientów oraz wdrożenie do [produktu / usługi / sposobu pracy]. W codziennej pracy będziesz mieć wsparcie [zespoły lub role], do których możesz kierować sprawy wymagające specjalistycznej wiedzy lub dodatkowej decyzji.</w:t>
            </w:r>
          </w:p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Jak wygląda rekrutacja?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Proces obejmuje [liczba] etapy: [np. rozmowę z rekruterem, krótkie zadanie i spotkanie z przyszłym przełożonym].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Podczas rozmów będziemy chcieli poznać nie tylko Twoje dotychczasowe stanowiska, ale również zakres odpowiedzialności, z jakim pracowałeś lub pracowałaś: rodzaj klientów, samodzielnie podejmowane decyzje, prowadzone negocjacje oraz sytuacje wymagające współpracy z innymi zespołami.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Na jednym z etapów możemy wykorzystać krótkie zadanie oparte na sytuacji klienta. O jego zasadach poinformujemy Cię przed rozpoczęciem.</w:t>
            </w:r>
          </w:p>
          <w:p>
            <w:pPr>
              <w:numPr>
                <w:ilvl w:val="0"/>
                <w:numId w:val="1"/>
              </w:numPr>
              <w:spacing w:before="60" w:after="60" w:line="276" w:lineRule="auto"/>
            </w:pPr>
            <w:r>
              <w:t xml:space="preserve">Po zakończeniu procesu przekażemy informację zwrotną w ciągu [liczba] dni roboczych</w:t>
            </w:r>
          </w:p>
        </w:tc>
      </w:tr>
    </w:tbl>
    <w:p>
      <w:pPr>
        <w:spacing w:before="0" w:after="160"/>
      </w:pP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